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6B99F" w14:textId="56BE87A4" w:rsidR="00EB4B97" w:rsidRDefault="00103380" w:rsidP="00EB4B97">
      <w:pPr>
        <w:pStyle w:val="Tekstpodstawowywcity"/>
        <w:spacing w:after="0" w:line="360" w:lineRule="auto"/>
        <w:ind w:left="28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</w:p>
    <w:p w14:paraId="3E064D62" w14:textId="77777777" w:rsidR="00EB4B97" w:rsidRDefault="00EB4B97" w:rsidP="00BB6E61">
      <w:pPr>
        <w:pStyle w:val="Tekstpodstawowywcity"/>
        <w:spacing w:after="0" w:line="360" w:lineRule="auto"/>
        <w:ind w:left="284"/>
        <w:jc w:val="center"/>
        <w:rPr>
          <w:b/>
          <w:sz w:val="24"/>
          <w:szCs w:val="24"/>
        </w:rPr>
      </w:pPr>
    </w:p>
    <w:p w14:paraId="4E0DBCAF" w14:textId="35628651" w:rsidR="00BB6E61" w:rsidRDefault="00BB6E61" w:rsidP="00BB6E61">
      <w:pPr>
        <w:pStyle w:val="Tekstpodstawowywcity"/>
        <w:spacing w:after="0" w:line="360" w:lineRule="auto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Prac Naprawczych –</w:t>
      </w:r>
      <w:r w:rsidR="007B3B0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Naprawa bieżąca</w:t>
      </w:r>
      <w:r w:rsidR="007B3B06">
        <w:rPr>
          <w:b/>
          <w:sz w:val="24"/>
          <w:szCs w:val="24"/>
        </w:rPr>
        <w:t xml:space="preserve"> </w:t>
      </w:r>
      <w:r w:rsidR="00661355" w:rsidRPr="00661355">
        <w:rPr>
          <w:b/>
          <w:sz w:val="24"/>
          <w:szCs w:val="24"/>
        </w:rPr>
        <w:t xml:space="preserve">układu </w:t>
      </w:r>
      <w:r w:rsidR="003B1D32">
        <w:rPr>
          <w:b/>
          <w:sz w:val="24"/>
          <w:szCs w:val="24"/>
        </w:rPr>
        <w:t>chłodzenia łożysk nośnych linii wałów</w:t>
      </w:r>
      <w:r w:rsidR="00924890">
        <w:rPr>
          <w:b/>
          <w:sz w:val="24"/>
          <w:szCs w:val="24"/>
        </w:rPr>
        <w:t xml:space="preserve"> </w:t>
      </w:r>
      <w:r w:rsidR="0026484F">
        <w:rPr>
          <w:b/>
          <w:sz w:val="24"/>
          <w:szCs w:val="24"/>
        </w:rPr>
        <w:t xml:space="preserve">w SP </w:t>
      </w:r>
      <w:r>
        <w:rPr>
          <w:b/>
          <w:sz w:val="24"/>
          <w:szCs w:val="24"/>
        </w:rPr>
        <w:t>na ORP WODNIK</w:t>
      </w:r>
    </w:p>
    <w:p w14:paraId="572F7FEE" w14:textId="77777777" w:rsidR="00BB6E61" w:rsidRDefault="00BB6E61" w:rsidP="00BB6E61">
      <w:pPr>
        <w:spacing w:after="0"/>
        <w:ind w:left="-709" w:firstLine="709"/>
        <w:jc w:val="both"/>
        <w:rPr>
          <w:rFonts w:ascii="Times New Roman" w:hAnsi="Times New Roman"/>
          <w:vanish/>
          <w:color w:val="000000" w:themeColor="text1"/>
        </w:rPr>
      </w:pPr>
    </w:p>
    <w:p w14:paraId="7713E766" w14:textId="77777777" w:rsidR="00BB6E61" w:rsidRDefault="00BB6E61" w:rsidP="00BB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</w:pPr>
    </w:p>
    <w:tbl>
      <w:tblPr>
        <w:tblW w:w="10349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1"/>
        <w:gridCol w:w="1540"/>
        <w:gridCol w:w="5870"/>
        <w:gridCol w:w="2378"/>
      </w:tblGrid>
      <w:tr w:rsidR="003A6138" w14:paraId="458D8D4D" w14:textId="77777777" w:rsidTr="00F84179">
        <w:trPr>
          <w:cantSplit/>
          <w:trHeight w:val="641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A12FC3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22F1F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Nazwa obiektu</w:t>
            </w:r>
          </w:p>
          <w:p w14:paraId="61C68596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Opis niesprawności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FB6B8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Szczegółowy opis prac potrzebnych do wykonania </w:t>
            </w:r>
          </w:p>
          <w:p w14:paraId="4811618C" w14:textId="52D1628C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w trakcie naprawy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DD8143F" w14:textId="3A23C7B4" w:rsidR="003A6138" w:rsidRDefault="003A6138" w:rsidP="001717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Uwagi</w:t>
            </w:r>
          </w:p>
        </w:tc>
      </w:tr>
      <w:tr w:rsidR="003A6138" w14:paraId="0F5DFAE9" w14:textId="77777777" w:rsidTr="00F84179">
        <w:trPr>
          <w:trHeight w:val="6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43693D" w14:textId="52E78894" w:rsidR="003A6138" w:rsidRDefault="003A613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B81F8B" w14:textId="77777777" w:rsidR="003A6138" w:rsidRDefault="00661355" w:rsidP="006613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6484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Układ</w:t>
            </w:r>
            <w:r w:rsidR="00924890" w:rsidRPr="0026484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chłodzenia łożysk nośnych linii wałów</w:t>
            </w:r>
            <w:r w:rsidR="0026484F" w:rsidRPr="0026484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zamontowanych</w:t>
            </w:r>
            <w:r w:rsidR="00924890" w:rsidRPr="0026484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6484F" w:rsidRPr="0026484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w </w:t>
            </w:r>
            <w:r w:rsidR="00924890" w:rsidRPr="0026484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Siłowni Pomocniczej</w:t>
            </w:r>
            <w:r w:rsidR="0026484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14:paraId="0D9B929E" w14:textId="77777777" w:rsidR="0026484F" w:rsidRDefault="0026484F" w:rsidP="006613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14:paraId="19810665" w14:textId="5478F6AD" w:rsidR="0026484F" w:rsidRPr="00661355" w:rsidRDefault="0026484F" w:rsidP="006613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Zużycie materiału </w:t>
            </w:r>
            <w:r w:rsidR="00586A2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prowadzące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do powstawania </w:t>
            </w:r>
            <w:r w:rsidR="00586A2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licznych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nieszczelności.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DF07FE" w14:textId="78BFCB3A" w:rsidR="003A6138" w:rsidRDefault="003A6138" w:rsidP="00661355">
            <w:pPr>
              <w:pStyle w:val="Tekstpodstawowy3"/>
              <w:tabs>
                <w:tab w:val="left" w:pos="88"/>
              </w:tabs>
              <w:spacing w:after="0"/>
              <w:ind w:right="3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Wykonać </w:t>
            </w:r>
            <w:bookmarkStart w:id="0" w:name="_Hlk151977080"/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naprawę </w:t>
            </w:r>
            <w:r w:rsidR="00B671C6" w:rsidRPr="00B671C6">
              <w:rPr>
                <w:b/>
                <w:color w:val="000000" w:themeColor="text1"/>
                <w:sz w:val="20"/>
                <w:szCs w:val="20"/>
                <w:lang w:val="pl-PL"/>
              </w:rPr>
              <w:t>bieżąca układu chłodzenia łożysk nośnych linii wałów na ORP WODNIK</w:t>
            </w:r>
            <w:bookmarkEnd w:id="0"/>
            <w:r>
              <w:rPr>
                <w:b/>
                <w:color w:val="000000" w:themeColor="text1"/>
                <w:sz w:val="20"/>
                <w:szCs w:val="20"/>
              </w:rPr>
              <w:t xml:space="preserve"> zgodnie z Dokumentacja techniczną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urządzenia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oraz wymaganiami producenta. Wykonawca wykona niżej wymienione czynności nawet gdy instrukcja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SpW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o tym nie mówi:</w:t>
            </w:r>
          </w:p>
          <w:p w14:paraId="48FC0780" w14:textId="4DE8CB80" w:rsidR="00DE7EF6" w:rsidRPr="00DE7EF6" w:rsidRDefault="00DE7EF6" w:rsidP="00B671C6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Zdemontować </w:t>
            </w:r>
            <w:r w:rsidR="00205ACC">
              <w:rPr>
                <w:color w:val="000000" w:themeColor="text1"/>
                <w:sz w:val="20"/>
                <w:szCs w:val="20"/>
              </w:rPr>
              <w:t xml:space="preserve">z </w:t>
            </w:r>
            <w:r w:rsidRPr="00DE7EF6">
              <w:rPr>
                <w:color w:val="000000" w:themeColor="text1"/>
                <w:sz w:val="20"/>
                <w:szCs w:val="20"/>
              </w:rPr>
              <w:t>układu chłodzenia łożysk nośnych linii wałów</w:t>
            </w:r>
            <w:r w:rsidR="00C03BA4">
              <w:rPr>
                <w:color w:val="000000" w:themeColor="text1"/>
                <w:sz w:val="20"/>
                <w:szCs w:val="20"/>
              </w:rPr>
              <w:t xml:space="preserve">, </w:t>
            </w:r>
            <w:r w:rsidR="00205ACC">
              <w:rPr>
                <w:color w:val="000000" w:themeColor="text1"/>
                <w:sz w:val="20"/>
                <w:szCs w:val="20"/>
              </w:rPr>
              <w:t xml:space="preserve">chłodniczki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05ACC">
              <w:rPr>
                <w:color w:val="000000" w:themeColor="text1"/>
                <w:sz w:val="20"/>
                <w:szCs w:val="20"/>
              </w:rPr>
              <w:t>znajdujące się w SP – 8 szt.</w:t>
            </w:r>
          </w:p>
          <w:p w14:paraId="16FB2BA0" w14:textId="1EB5FA75" w:rsidR="001A614F" w:rsidRPr="00924890" w:rsidRDefault="00B671C6" w:rsidP="00B671C6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Dokonać </w:t>
            </w:r>
            <w:r w:rsidR="00DE7EF6">
              <w:rPr>
                <w:color w:val="000000" w:themeColor="text1"/>
                <w:sz w:val="20"/>
                <w:szCs w:val="20"/>
                <w:lang w:val="pl-PL"/>
              </w:rPr>
              <w:t>z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 xml:space="preserve">wymiarowania </w:t>
            </w:r>
            <w:r w:rsidR="00DE7EF6">
              <w:rPr>
                <w:color w:val="000000" w:themeColor="text1"/>
                <w:sz w:val="20"/>
                <w:szCs w:val="20"/>
                <w:lang w:val="pl-PL"/>
              </w:rPr>
              <w:t>obecnie zamontowanych chłodniczek SP L</w:t>
            </w:r>
            <w:r w:rsidR="00801618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DE7EF6">
              <w:rPr>
                <w:color w:val="000000" w:themeColor="text1"/>
                <w:sz w:val="20"/>
                <w:szCs w:val="20"/>
                <w:lang w:val="pl-PL"/>
              </w:rPr>
              <w:t>i</w:t>
            </w:r>
            <w:r w:rsidR="00801618">
              <w:rPr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DE7EF6">
              <w:rPr>
                <w:color w:val="000000" w:themeColor="text1"/>
                <w:sz w:val="20"/>
                <w:szCs w:val="20"/>
                <w:lang w:val="pl-PL"/>
              </w:rPr>
              <w:t>PB – 8 szt.;</w:t>
            </w:r>
          </w:p>
          <w:p w14:paraId="28E2D1B9" w14:textId="2765AD60" w:rsidR="00DE7EF6" w:rsidRDefault="00DE7EF6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Odtworzyć ww. </w:t>
            </w:r>
            <w:r w:rsidR="00924890">
              <w:rPr>
                <w:color w:val="000000" w:themeColor="text1"/>
                <w:sz w:val="20"/>
                <w:szCs w:val="20"/>
              </w:rPr>
              <w:t xml:space="preserve">chłodniczki </w:t>
            </w:r>
            <w:r>
              <w:rPr>
                <w:color w:val="000000" w:themeColor="text1"/>
                <w:sz w:val="20"/>
                <w:szCs w:val="20"/>
              </w:rPr>
              <w:t>zgodnie z pobranymi wymiarami</w:t>
            </w:r>
            <w:r w:rsidR="00924890">
              <w:rPr>
                <w:color w:val="000000" w:themeColor="text1"/>
                <w:sz w:val="20"/>
                <w:szCs w:val="20"/>
              </w:rPr>
              <w:t xml:space="preserve"> – zachować wydajność wymienników ciepła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</w:p>
          <w:p w14:paraId="58721DF5" w14:textId="329E3A3D" w:rsidR="00DE7EF6" w:rsidRDefault="00DE7EF6" w:rsidP="00DE7EF6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Przed zamontowaniem na okręcie, dokonać sprawdzenia szczelności na stanowisku </w:t>
            </w:r>
            <w:r w:rsidR="00C03BA4">
              <w:rPr>
                <w:color w:val="000000" w:themeColor="text1"/>
                <w:sz w:val="20"/>
                <w:szCs w:val="20"/>
              </w:rPr>
              <w:t xml:space="preserve">pomiarowym </w:t>
            </w:r>
            <w:r>
              <w:rPr>
                <w:color w:val="000000" w:themeColor="text1"/>
                <w:sz w:val="20"/>
                <w:szCs w:val="20"/>
              </w:rPr>
              <w:t>Wykonawcy;</w:t>
            </w:r>
          </w:p>
          <w:p w14:paraId="4260506F" w14:textId="150E8341" w:rsidR="00586A2C" w:rsidRPr="00DE7EF6" w:rsidRDefault="00586A2C" w:rsidP="00DE7EF6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Zamontować nowopowstałe chłodniczki na układzie </w:t>
            </w:r>
            <w:r w:rsidRPr="00586A2C">
              <w:rPr>
                <w:color w:val="000000" w:themeColor="text1"/>
                <w:sz w:val="20"/>
                <w:szCs w:val="20"/>
              </w:rPr>
              <w:t>chłodzenia łożysk nośnych linii wałów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pl-PL"/>
              </w:rPr>
              <w:t>L i PB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0767AF8D" w14:textId="0E15E33C" w:rsidR="00586A2C" w:rsidRPr="00586A2C" w:rsidRDefault="00661355" w:rsidP="00586A2C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661355">
              <w:rPr>
                <w:color w:val="000000" w:themeColor="text1"/>
                <w:sz w:val="20"/>
                <w:szCs w:val="20"/>
              </w:rPr>
              <w:t>Poszczególne etapy naprawy zda</w:t>
            </w:r>
            <w:r w:rsidR="00DE7EF6">
              <w:rPr>
                <w:color w:val="000000" w:themeColor="text1"/>
                <w:sz w:val="20"/>
                <w:szCs w:val="20"/>
              </w:rPr>
              <w:t>wać</w:t>
            </w:r>
            <w:r w:rsidRPr="00661355">
              <w:rPr>
                <w:color w:val="000000" w:themeColor="text1"/>
                <w:sz w:val="20"/>
                <w:szCs w:val="20"/>
              </w:rPr>
              <w:t xml:space="preserve"> oficerowi nadzorującemu</w:t>
            </w:r>
            <w:r w:rsidR="00DE7EF6">
              <w:rPr>
                <w:color w:val="000000" w:themeColor="text1"/>
                <w:sz w:val="20"/>
                <w:szCs w:val="20"/>
              </w:rPr>
              <w:t>;</w:t>
            </w:r>
            <w:r w:rsidRPr="00661355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DF5ACED" w14:textId="2F7072D0" w:rsidR="00661355" w:rsidRPr="00661355" w:rsidRDefault="00661355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661355">
              <w:rPr>
                <w:color w:val="000000" w:themeColor="text1"/>
                <w:sz w:val="20"/>
                <w:szCs w:val="20"/>
              </w:rPr>
              <w:t xml:space="preserve">Po wykonaniu wszystkich czynności związanych z montażem ww. sprzętu wyczyścić rejon objęty pracami z pozostałości </w:t>
            </w:r>
            <w:r w:rsidR="00924890">
              <w:rPr>
                <w:color w:val="000000" w:themeColor="text1"/>
                <w:sz w:val="20"/>
                <w:szCs w:val="20"/>
              </w:rPr>
              <w:br/>
            </w:r>
            <w:r w:rsidRPr="00661355">
              <w:rPr>
                <w:color w:val="000000" w:themeColor="text1"/>
                <w:sz w:val="20"/>
                <w:szCs w:val="20"/>
              </w:rPr>
              <w:t xml:space="preserve">i nieczystości.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719B42" w14:textId="79E05D83" w:rsidR="003A6138" w:rsidRDefault="003A6138" w:rsidP="003A613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271B87A" w14:textId="77777777" w:rsidR="00D57568" w:rsidRPr="006B21F2" w:rsidRDefault="00D57568" w:rsidP="00D57568">
      <w:pPr>
        <w:jc w:val="both"/>
      </w:pPr>
    </w:p>
    <w:p w14:paraId="6FBF14E8" w14:textId="2B2C14BC" w:rsidR="00D57568" w:rsidRPr="00D57568" w:rsidRDefault="00D57568" w:rsidP="00D57568">
      <w:pPr>
        <w:ind w:left="-567" w:right="-141"/>
        <w:jc w:val="both"/>
        <w:rPr>
          <w:rFonts w:ascii="Times New Roman" w:hAnsi="Times New Roman"/>
          <w:bCs/>
          <w:sz w:val="20"/>
          <w:szCs w:val="20"/>
        </w:rPr>
      </w:pPr>
      <w:r w:rsidRPr="00D57568">
        <w:rPr>
          <w:rFonts w:ascii="Times New Roman" w:hAnsi="Times New Roman"/>
          <w:b/>
          <w:sz w:val="20"/>
          <w:szCs w:val="20"/>
        </w:rPr>
        <w:t>UWAGA</w:t>
      </w:r>
      <w:r w:rsidRPr="00D57568">
        <w:rPr>
          <w:rFonts w:ascii="Times New Roman" w:hAnsi="Times New Roman"/>
          <w:bCs/>
          <w:sz w:val="20"/>
          <w:szCs w:val="20"/>
        </w:rPr>
        <w:t xml:space="preserve">: </w:t>
      </w:r>
      <w:bookmarkStart w:id="1" w:name="_Hlk161659293"/>
      <w:r w:rsidRPr="00D57568">
        <w:rPr>
          <w:rFonts w:ascii="Times New Roman" w:hAnsi="Times New Roman"/>
          <w:bCs/>
          <w:sz w:val="20"/>
          <w:szCs w:val="20"/>
        </w:rPr>
        <w:t>Pomocnicze procesy technologiczne: pod tym pojęciem rozumie się wszystkie procesy wynikające z przyjętej technologii wykonania prac mające na celu uzyskanie zapisanego w danym punkcie wykazu efektu. Do takich procesów zalicza się m. in.: demontaż, przygotowanie drogi transportu, zabezpieczenie na czas montażu, montaż, zabezpieczenie miejsca pracy, niezbędne narzędzia (przyrządy, materiały) do wykonania danej pracy.</w:t>
      </w:r>
    </w:p>
    <w:p w14:paraId="1091FA66" w14:textId="7F89C850" w:rsidR="00D57568" w:rsidRPr="00D57568" w:rsidRDefault="00D57568" w:rsidP="00D57568">
      <w:pPr>
        <w:ind w:left="-567" w:right="-141"/>
        <w:jc w:val="both"/>
        <w:rPr>
          <w:rFonts w:ascii="Times New Roman" w:hAnsi="Times New Roman"/>
          <w:sz w:val="20"/>
          <w:szCs w:val="20"/>
        </w:rPr>
      </w:pPr>
      <w:r w:rsidRPr="00D57568">
        <w:rPr>
          <w:rFonts w:ascii="Times New Roman" w:hAnsi="Times New Roman"/>
          <w:sz w:val="20"/>
          <w:szCs w:val="20"/>
        </w:rPr>
        <w:t xml:space="preserve">Wszystkie materiały i urządzenia będące dostawą Wykonawcy przeglądu/naprawy/montażu muszą być z bieżącej produkcji </w:t>
      </w:r>
      <w:r w:rsidR="00275C63"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(nie starsze niż dwa lata) oraz posiadać świadectwa jakości lub certyfikat wyrobu, a ponadto w przypadku urządzeń ujętych </w:t>
      </w:r>
      <w:r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w „Katalogu norm eksploatacji </w:t>
      </w:r>
      <w:proofErr w:type="spellStart"/>
      <w:r w:rsidRPr="00D57568">
        <w:rPr>
          <w:rFonts w:ascii="Times New Roman" w:hAnsi="Times New Roman"/>
          <w:sz w:val="20"/>
          <w:szCs w:val="20"/>
        </w:rPr>
        <w:t>SpW</w:t>
      </w:r>
      <w:proofErr w:type="spellEnd"/>
      <w:r w:rsidRPr="00D57568">
        <w:rPr>
          <w:rFonts w:ascii="Times New Roman" w:hAnsi="Times New Roman"/>
          <w:sz w:val="20"/>
          <w:szCs w:val="20"/>
        </w:rPr>
        <w:t xml:space="preserve"> techniki morskiej DTU-4.22.7.01 (B) – świadectwo producenta lub klasyfikacyjne. </w:t>
      </w:r>
      <w:r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W przypadku braku możliwości zagwarantowanie ww. zapisów Wykonawca złoży wniosek o odstępstwo do Dowódcy </w:t>
      </w:r>
      <w:r>
        <w:rPr>
          <w:rFonts w:ascii="Times New Roman" w:hAnsi="Times New Roman"/>
          <w:sz w:val="20"/>
          <w:szCs w:val="20"/>
        </w:rPr>
        <w:t>JW.</w:t>
      </w:r>
    </w:p>
    <w:bookmarkEnd w:id="1"/>
    <w:p w14:paraId="70D5026E" w14:textId="20575C04" w:rsidR="00BB6E61" w:rsidRDefault="00BB6E61" w:rsidP="00D57568">
      <w:pPr>
        <w:tabs>
          <w:tab w:val="left" w:pos="2244"/>
        </w:tabs>
      </w:pPr>
    </w:p>
    <w:sectPr w:rsidR="00BB6E61" w:rsidSect="00D95B5F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83CD5" w14:textId="77777777" w:rsidR="0000108A" w:rsidRDefault="0000108A">
      <w:pPr>
        <w:spacing w:after="0" w:line="240" w:lineRule="auto"/>
      </w:pPr>
    </w:p>
  </w:endnote>
  <w:endnote w:type="continuationSeparator" w:id="0">
    <w:p w14:paraId="11A97D58" w14:textId="77777777" w:rsidR="0000108A" w:rsidRDefault="000010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D2025" w14:textId="77777777" w:rsidR="0000108A" w:rsidRDefault="0000108A">
      <w:pPr>
        <w:spacing w:after="0" w:line="240" w:lineRule="auto"/>
      </w:pPr>
    </w:p>
  </w:footnote>
  <w:footnote w:type="continuationSeparator" w:id="0">
    <w:p w14:paraId="0267D14D" w14:textId="77777777" w:rsidR="0000108A" w:rsidRDefault="0000108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D7FDE"/>
    <w:multiLevelType w:val="hybridMultilevel"/>
    <w:tmpl w:val="73A86136"/>
    <w:lvl w:ilvl="0" w:tplc="04150001">
      <w:start w:val="1"/>
      <w:numFmt w:val="bullet"/>
      <w:lvlText w:val=""/>
      <w:lvlJc w:val="left"/>
      <w:pPr>
        <w:ind w:left="6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" w15:restartNumberingAfterBreak="0">
    <w:nsid w:val="290965BC"/>
    <w:multiLevelType w:val="hybridMultilevel"/>
    <w:tmpl w:val="69EE3926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27823"/>
    <w:multiLevelType w:val="hybridMultilevel"/>
    <w:tmpl w:val="3D4E33A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sz w:val="20"/>
        <w:vertAlign w:val="baseline"/>
      </w:rPr>
    </w:lvl>
    <w:lvl w:ilvl="1" w:tplc="04150003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num w:numId="1" w16cid:durableId="208201918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29909127">
    <w:abstractNumId w:val="1"/>
  </w:num>
  <w:num w:numId="3" w16cid:durableId="719209598">
    <w:abstractNumId w:val="1"/>
  </w:num>
  <w:num w:numId="4" w16cid:durableId="970476009">
    <w:abstractNumId w:val="2"/>
  </w:num>
  <w:num w:numId="5" w16cid:durableId="1412585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61"/>
    <w:rsid w:val="0000108A"/>
    <w:rsid w:val="00003F31"/>
    <w:rsid w:val="000236F8"/>
    <w:rsid w:val="00071FFB"/>
    <w:rsid w:val="00103380"/>
    <w:rsid w:val="00181251"/>
    <w:rsid w:val="001A614F"/>
    <w:rsid w:val="001D6B55"/>
    <w:rsid w:val="001F45D5"/>
    <w:rsid w:val="00205ACC"/>
    <w:rsid w:val="00252CE1"/>
    <w:rsid w:val="0026484F"/>
    <w:rsid w:val="00275C63"/>
    <w:rsid w:val="0028250E"/>
    <w:rsid w:val="003165FD"/>
    <w:rsid w:val="00366690"/>
    <w:rsid w:val="00386F85"/>
    <w:rsid w:val="003A6138"/>
    <w:rsid w:val="003B1D32"/>
    <w:rsid w:val="004442C4"/>
    <w:rsid w:val="00467AD0"/>
    <w:rsid w:val="005033CD"/>
    <w:rsid w:val="00586A2C"/>
    <w:rsid w:val="005A058B"/>
    <w:rsid w:val="005A3917"/>
    <w:rsid w:val="005A5940"/>
    <w:rsid w:val="005C40E9"/>
    <w:rsid w:val="00661355"/>
    <w:rsid w:val="006957F9"/>
    <w:rsid w:val="006F6761"/>
    <w:rsid w:val="00746D40"/>
    <w:rsid w:val="00766448"/>
    <w:rsid w:val="007928A5"/>
    <w:rsid w:val="007B3B06"/>
    <w:rsid w:val="007F6C30"/>
    <w:rsid w:val="00801618"/>
    <w:rsid w:val="00811999"/>
    <w:rsid w:val="00817C9C"/>
    <w:rsid w:val="008362B2"/>
    <w:rsid w:val="008D08A2"/>
    <w:rsid w:val="008E3D47"/>
    <w:rsid w:val="009105F8"/>
    <w:rsid w:val="00924890"/>
    <w:rsid w:val="009770D1"/>
    <w:rsid w:val="00977529"/>
    <w:rsid w:val="009A5981"/>
    <w:rsid w:val="009A68B4"/>
    <w:rsid w:val="009A7016"/>
    <w:rsid w:val="009B2208"/>
    <w:rsid w:val="009D0DF6"/>
    <w:rsid w:val="00A110B1"/>
    <w:rsid w:val="00A7672D"/>
    <w:rsid w:val="00A81B97"/>
    <w:rsid w:val="00A827D0"/>
    <w:rsid w:val="00AC0AC6"/>
    <w:rsid w:val="00AF0F4D"/>
    <w:rsid w:val="00B15949"/>
    <w:rsid w:val="00B671C6"/>
    <w:rsid w:val="00B933AC"/>
    <w:rsid w:val="00BB6E61"/>
    <w:rsid w:val="00C03BA4"/>
    <w:rsid w:val="00C05030"/>
    <w:rsid w:val="00C26ED3"/>
    <w:rsid w:val="00C83F1C"/>
    <w:rsid w:val="00CE5E23"/>
    <w:rsid w:val="00D0447E"/>
    <w:rsid w:val="00D05464"/>
    <w:rsid w:val="00D57568"/>
    <w:rsid w:val="00D71BD9"/>
    <w:rsid w:val="00D95B5F"/>
    <w:rsid w:val="00DA3669"/>
    <w:rsid w:val="00DC4CA2"/>
    <w:rsid w:val="00DD5A65"/>
    <w:rsid w:val="00DE7EF6"/>
    <w:rsid w:val="00EA7A27"/>
    <w:rsid w:val="00EB4B97"/>
    <w:rsid w:val="00F21BB2"/>
    <w:rsid w:val="00F23EB6"/>
    <w:rsid w:val="00F31DC4"/>
    <w:rsid w:val="00F6717B"/>
    <w:rsid w:val="00F73302"/>
    <w:rsid w:val="00F84179"/>
    <w:rsid w:val="00FA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DA8FD"/>
  <w15:docId w15:val="{34DED1A1-AD31-4BC1-98A4-FCCCCF9B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E6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BB6E61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6E6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nhideWhenUsed/>
    <w:rsid w:val="00BB6E61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B6E61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Bezodstpw">
    <w:name w:val="No Spacing"/>
    <w:uiPriority w:val="1"/>
    <w:qFormat/>
    <w:rsid w:val="00BB6E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BB6E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73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30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73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30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199ADF-B621-48AE-A5E2-E2CB55963D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Mączka</dc:creator>
  <cp:keywords/>
  <dc:description/>
  <cp:lastModifiedBy>Dominika Mączka</cp:lastModifiedBy>
  <cp:revision>6</cp:revision>
  <dcterms:created xsi:type="dcterms:W3CDTF">2025-09-15T08:54:00Z</dcterms:created>
  <dcterms:modified xsi:type="dcterms:W3CDTF">2025-09-16T09:15:00Z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22889eed-53fa-448e-a91c-5b5fd0f4b95f</vt:lpwstr>
  </property>
  <property fmtid="{D5CDD505-2E9C-101B-9397-08002B2CF9AE}" pid="3" name="s5636:Creator type=author">
    <vt:lpwstr>Dominika Mączka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10.50.233.67</vt:lpwstr>
  </property>
  <property fmtid="{D5CDD505-2E9C-101B-9397-08002B2CF9AE}" pid="7" name="bjClsUserRVM">
    <vt:lpwstr>[]</vt:lpwstr>
  </property>
  <property fmtid="{D5CDD505-2E9C-101B-9397-08002B2CF9AE}" pid="8" name="bjSaver">
    <vt:lpwstr>9JsQIlHNnmkssnD/ciOef4RDILNpWwvY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